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8C" w:rsidRPr="00EA148C" w:rsidRDefault="00EA148C" w:rsidP="00EA148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E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EA148C" w:rsidRPr="00EA148C" w:rsidRDefault="00EA148C" w:rsidP="00EA148C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к административному регламенту</w:t>
      </w:r>
    </w:p>
    <w:p w:rsidR="00EA148C" w:rsidRPr="00EA148C" w:rsidRDefault="00EA148C" w:rsidP="00EA148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907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EA1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E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EA1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EA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утвержденному постановлением</w:t>
      </w:r>
    </w:p>
    <w:p w:rsidR="00EA148C" w:rsidRPr="00EA148C" w:rsidRDefault="00EA148C" w:rsidP="00EA148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администрации Партизанского городского округа</w:t>
      </w:r>
    </w:p>
    <w:p w:rsidR="00EA148C" w:rsidRPr="00EA148C" w:rsidRDefault="00EA148C" w:rsidP="00EA148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A148C" w:rsidRPr="00EA148C" w:rsidRDefault="00EA148C" w:rsidP="00EA148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A148C" w:rsidRPr="00EA148C" w:rsidRDefault="00EA148C" w:rsidP="00EA14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48C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EA148C" w:rsidRPr="00EA148C" w:rsidRDefault="00EA148C" w:rsidP="00EA14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48C">
        <w:rPr>
          <w:rFonts w:ascii="Times New Roman" w:eastAsia="Calibri" w:hAnsi="Times New Roman" w:cs="Times New Roman"/>
          <w:b/>
          <w:sz w:val="24"/>
          <w:szCs w:val="24"/>
        </w:rPr>
        <w:t>при предоставлении муниципальной услуги</w:t>
      </w:r>
    </w:p>
    <w:tbl>
      <w:tblPr>
        <w:tblW w:w="154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127"/>
        <w:gridCol w:w="2013"/>
        <w:gridCol w:w="2066"/>
        <w:gridCol w:w="2783"/>
        <w:gridCol w:w="2127"/>
        <w:gridCol w:w="2127"/>
      </w:tblGrid>
      <w:tr w:rsidR="00EA148C" w:rsidRPr="00EA148C" w:rsidTr="00EA148C">
        <w:tc>
          <w:tcPr>
            <w:tcW w:w="217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EA148C" w:rsidRPr="00EA148C" w:rsidTr="00EA148C">
        <w:tc>
          <w:tcPr>
            <w:tcW w:w="217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A148C" w:rsidRPr="00EA148C" w:rsidTr="00EA148C">
        <w:tc>
          <w:tcPr>
            <w:tcW w:w="15419" w:type="dxa"/>
            <w:gridSpan w:val="7"/>
            <w:shd w:val="clear" w:color="auto" w:fill="auto"/>
          </w:tcPr>
          <w:p w:rsidR="00EA148C" w:rsidRPr="00EA148C" w:rsidRDefault="00EA148C" w:rsidP="00EA14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Прием и регистрация заявления</w:t>
            </w:r>
          </w:p>
        </w:tc>
      </w:tr>
      <w:tr w:rsidR="00EA148C" w:rsidRPr="00EA148C" w:rsidTr="00EA148C">
        <w:tc>
          <w:tcPr>
            <w:tcW w:w="217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Поступление заявления и документов для предоставления муниципальной услуги в управление образования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Прием и проверка комплектности документов на наличие/ отсутствие оснований для отказа в приеме документов, предусмотренных пунктом 2.7.1. Административного регламента Информирование заявителя о наличии оснований для отказа в приеме документов, </w:t>
            </w: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предусмотренных пунктом 2.7.1. Административного регламента 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A148C">
              <w:rPr>
                <w:rFonts w:ascii="Times New Roman" w:eastAsia="Calibri" w:hAnsi="Times New Roman" w:cs="Times New Roman"/>
                <w:i/>
              </w:rPr>
              <w:t>(при поступлении заявления на бумажном носителе)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>1 день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5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Заявление рассмотрено, уведомление</w:t>
            </w:r>
            <w:r w:rsidRPr="00EA148C">
              <w:rPr>
                <w:rFonts w:ascii="Times New Roman" w:eastAsia="Calibri" w:hAnsi="Times New Roman" w:cs="Times New Roman"/>
              </w:rPr>
              <w:t xml:space="preserve"> промежуточного результата.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217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информации </w:t>
            </w: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формируется статус информирования «Отказано в предоставлении услуги» с указанием причины отказа. </w:t>
            </w:r>
            <w:r w:rsidRPr="00EA148C">
              <w:rPr>
                <w:rFonts w:ascii="Times New Roman" w:eastAsia="Calibri" w:hAnsi="Times New Roman" w:cs="Times New Roman"/>
                <w:i/>
              </w:rPr>
              <w:t>(при поступлении заявления в электронном виде)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>1 день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6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p w:rsidR="00EA148C" w:rsidRPr="00EA148C" w:rsidRDefault="00EA148C" w:rsidP="00EA14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Представление неполной информации (комплект документов от заявителя) согласно пункту 2.6.1. настоящего Административного регламента с учетом сроков исправления недостатков со стороны заявителя.</w:t>
            </w:r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Представленные заявителем документы содержат повреждения, подчистки, исправления текста, 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заверенные в порядке, установленном законодательством Российской Федерации.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Заявление принято к рассмотрению, 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  <w:r w:rsidRPr="00EA148C">
              <w:rPr>
                <w:rFonts w:ascii="Times New Roman" w:eastAsia="Calibri" w:hAnsi="Times New Roman" w:cs="Times New Roman"/>
              </w:rPr>
              <w:t xml:space="preserve"> промежуточного результата.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Отказано в предоставлении услуги, уведомление промежуточного результата.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217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 тот же день, что и прием, и проверка комплектности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7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Представление неполной информации (комплект документов от заявителя) согласно пункту 2.6.1. настоящего Административного регламента с учетом сроков исправления недостатков со стороны заявителя.</w:t>
            </w:r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Федерации.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Отказано в предоставлении услуги, </w:t>
            </w:r>
            <w:r w:rsidRPr="00EA148C">
              <w:rPr>
                <w:rFonts w:ascii="Times New Roman" w:eastAsia="Calibri" w:hAnsi="Times New Roman" w:cs="Times New Roman"/>
              </w:rPr>
              <w:t>уведомление промежуточного результата.</w:t>
            </w:r>
          </w:p>
        </w:tc>
      </w:tr>
      <w:tr w:rsidR="00EA148C" w:rsidRPr="00EA148C" w:rsidTr="00EA148C">
        <w:tc>
          <w:tcPr>
            <w:tcW w:w="217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 случае отсутствия оснований для отказа в приеме документов, предусмотренных пунктом 2.10.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 тот же день, что и прием, и проверка комплектности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8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148C" w:rsidRPr="00EA148C" w:rsidRDefault="00EA148C" w:rsidP="00E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Представление неполной информации (комплект документов от заявителя) согласно пункту 2.6.1. настоящего Административного регламента с учетом сроков исправления недостатков со стороны заявителя.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Заявление принято к рассмотрению, 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  <w:r w:rsidRPr="00EA148C">
              <w:rPr>
                <w:rFonts w:ascii="Times New Roman" w:eastAsia="Calibri" w:hAnsi="Times New Roman" w:cs="Times New Roman"/>
              </w:rPr>
              <w:t xml:space="preserve"> промежуточного результата.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Отказано в предоставлении услуги, </w:t>
            </w:r>
            <w:r w:rsidRPr="00EA148C">
              <w:rPr>
                <w:rFonts w:ascii="Times New Roman" w:eastAsia="Calibri" w:hAnsi="Times New Roman" w:cs="Times New Roman"/>
              </w:rPr>
              <w:t>уведомление промежуточного результата.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15419" w:type="dxa"/>
            <w:gridSpan w:val="7"/>
            <w:shd w:val="clear" w:color="auto" w:fill="auto"/>
          </w:tcPr>
          <w:p w:rsidR="00EA148C" w:rsidRPr="00EA148C" w:rsidRDefault="00EA148C" w:rsidP="00EA14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Получение сведений посредством СМЭВ</w:t>
            </w:r>
          </w:p>
        </w:tc>
      </w:tr>
      <w:tr w:rsidR="00EA148C" w:rsidRPr="00EA148C" w:rsidTr="00EA148C">
        <w:tc>
          <w:tcPr>
            <w:tcW w:w="2176" w:type="dxa"/>
            <w:vMerge w:val="restart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Автоматическое формирование запросов и направление межведомственных запросов в органы и организации, указанные в пункте 2.2.2. Административного регламента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1 день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9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bookmarkEnd w:id="0"/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Заявление принято к рассмотрению, 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  <w:r w:rsidRPr="00EA148C">
              <w:rPr>
                <w:rFonts w:ascii="Times New Roman" w:eastAsia="Calibri" w:hAnsi="Times New Roman" w:cs="Times New Roman"/>
              </w:rPr>
              <w:t xml:space="preserve"> промежуточного результата.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2176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5 дней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10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Заявление принято к рассмотрению, 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  <w:r w:rsidRPr="00EA148C">
              <w:rPr>
                <w:rFonts w:ascii="Times New Roman" w:eastAsia="Calibri" w:hAnsi="Times New Roman" w:cs="Times New Roman"/>
              </w:rPr>
              <w:t xml:space="preserve"> промежуточного результата.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15419" w:type="dxa"/>
            <w:gridSpan w:val="7"/>
            <w:shd w:val="clear" w:color="auto" w:fill="auto"/>
          </w:tcPr>
          <w:p w:rsidR="00EA148C" w:rsidRPr="00EA148C" w:rsidRDefault="00EA148C" w:rsidP="00EA14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Рассмотрение документов и сведений</w:t>
            </w:r>
          </w:p>
        </w:tc>
      </w:tr>
      <w:tr w:rsidR="00EA148C" w:rsidRPr="00EA148C" w:rsidTr="00EA148C">
        <w:tc>
          <w:tcPr>
            <w:tcW w:w="217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1 день</w:t>
            </w:r>
          </w:p>
        </w:tc>
        <w:tc>
          <w:tcPr>
            <w:tcW w:w="2066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11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>Направление уведомления заявителю.</w:t>
            </w:r>
          </w:p>
        </w:tc>
      </w:tr>
      <w:tr w:rsidR="00EA148C" w:rsidRPr="00EA148C" w:rsidTr="00EA148C">
        <w:tc>
          <w:tcPr>
            <w:tcW w:w="15419" w:type="dxa"/>
            <w:gridSpan w:val="7"/>
            <w:shd w:val="clear" w:color="auto" w:fill="auto"/>
          </w:tcPr>
          <w:p w:rsidR="00EA148C" w:rsidRPr="00EA148C" w:rsidRDefault="00EA148C" w:rsidP="00EA14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Принятие решения</w:t>
            </w:r>
          </w:p>
        </w:tc>
      </w:tr>
      <w:tr w:rsidR="00EA148C" w:rsidRPr="00EA148C" w:rsidTr="00EA148C">
        <w:tc>
          <w:tcPr>
            <w:tcW w:w="2176" w:type="dxa"/>
            <w:vMerge w:val="restart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Проект результатов предоставления муниципальной </w:t>
            </w:r>
            <w:r w:rsidRPr="00EA148C">
              <w:rPr>
                <w:rFonts w:ascii="Times New Roman" w:eastAsia="Calibri" w:hAnsi="Times New Roman" w:cs="Times New Roman"/>
              </w:rPr>
              <w:lastRenderedPageBreak/>
              <w:t>услуги по формам согласно приложениям № 2,3,4,5,6,7 к Административному регламенту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Принятие промежуточного решения о </w:t>
            </w: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проведении муниципальной услуги 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  <w:i/>
              </w:rPr>
              <w:t>(при поступлении заявления на бумажном носителе)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В тот же день, что и рассмотрение </w:t>
            </w:r>
            <w:r w:rsidRPr="00EA148C">
              <w:rPr>
                <w:rFonts w:ascii="Times New Roman" w:eastAsia="Calibri" w:hAnsi="Times New Roman" w:cs="Times New Roman"/>
              </w:rPr>
              <w:lastRenderedPageBreak/>
              <w:t>документов и сведений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Ответственное должностное лицо управления </w:t>
            </w:r>
            <w:r w:rsidRPr="00EA148C">
              <w:rPr>
                <w:rFonts w:ascii="Times New Roman" w:eastAsia="Calibri" w:hAnsi="Times New Roman" w:cs="Times New Roman"/>
              </w:rPr>
              <w:lastRenderedPageBreak/>
              <w:t>образования в части промежуточного результата, в части основного результата принятие решения согласно нормативным правовым актам Приморского края администрации Партизанского городского округа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3" w:type="dxa"/>
            <w:vMerge w:val="restart"/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hyperlink r:id="rId12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Исчерпывающий перечень документов, </w:t>
            </w: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необходимых для предоставления услуги.</w:t>
            </w:r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Направляет заявителю результат, 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указанный в пункте 2.3. Административного регламента.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2176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Принятие промежуточного решения о предоставлении муниципальной услуги 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A148C">
              <w:rPr>
                <w:rFonts w:ascii="Times New Roman" w:eastAsia="Calibri" w:hAnsi="Times New Roman" w:cs="Times New Roman"/>
                <w:i/>
              </w:rPr>
              <w:t>(при поступлении заявления в электронном виде)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 день рассмотрения документов и сведений</w:t>
            </w:r>
          </w:p>
        </w:tc>
        <w:tc>
          <w:tcPr>
            <w:tcW w:w="2066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3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2176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148C" w:rsidRPr="00EA148C" w:rsidTr="00EA148C">
        <w:tc>
          <w:tcPr>
            <w:tcW w:w="15419" w:type="dxa"/>
            <w:gridSpan w:val="7"/>
            <w:shd w:val="clear" w:color="auto" w:fill="auto"/>
          </w:tcPr>
          <w:p w:rsidR="00EA148C" w:rsidRPr="00EA148C" w:rsidRDefault="00EA148C" w:rsidP="00EA14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Выдача результатов</w:t>
            </w:r>
          </w:p>
        </w:tc>
      </w:tr>
      <w:tr w:rsidR="00EA148C" w:rsidRPr="00EA148C" w:rsidTr="00EA148C">
        <w:tc>
          <w:tcPr>
            <w:tcW w:w="2176" w:type="dxa"/>
            <w:vMerge w:val="restart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Формирование и регистрация результата муниципальной услуги, указанного в пункте 2.3.1. Административного регламента, в форме электронного документа в РГИС ДДО</w:t>
            </w: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 тот же день, что и принятие решения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13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Выдача результата</w:t>
            </w: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A148C" w:rsidRPr="00EA148C" w:rsidTr="00EA148C">
        <w:tc>
          <w:tcPr>
            <w:tcW w:w="2176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 xml:space="preserve">Направление заявителю уведомлений о ходе рассмотрения, о предоставлении муниципальной услуги в личный </w:t>
            </w:r>
            <w:r w:rsidRPr="00EA148C">
              <w:rPr>
                <w:rFonts w:ascii="Times New Roman" w:eastAsia="Calibri" w:hAnsi="Times New Roman" w:cs="Times New Roman"/>
              </w:rPr>
              <w:lastRenderedPageBreak/>
              <w:t xml:space="preserve">кабинет на ЕПГУ и/или РПГУ 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2013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lastRenderedPageBreak/>
              <w:t>В тот же день, что и принятие решения</w:t>
            </w:r>
          </w:p>
        </w:tc>
        <w:tc>
          <w:tcPr>
            <w:tcW w:w="2066" w:type="dxa"/>
            <w:vMerge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hyperlink r:id="rId14" w:history="1">
              <w:r w:rsidRPr="00EA148C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http://gosuslugi.primorsky.ru</w:t>
              </w:r>
            </w:hyperlink>
          </w:p>
          <w:p w:rsidR="00EA148C" w:rsidRPr="00EA148C" w:rsidRDefault="00EA148C" w:rsidP="00EA1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8C">
              <w:rPr>
                <w:rFonts w:ascii="Times New Roman" w:eastAsia="Times New Roman" w:hAnsi="Times New Roman" w:cs="Times New Roman"/>
                <w:iCs/>
                <w:lang w:eastAsia="ru-RU"/>
              </w:rPr>
              <w:t>Исчерпывающий перечень документов, необходимых для предоставления услуги.</w:t>
            </w:r>
          </w:p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EA148C" w:rsidRPr="00EA148C" w:rsidRDefault="00EA148C" w:rsidP="00EA14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148C">
              <w:rPr>
                <w:rFonts w:ascii="Times New Roman" w:eastAsia="Calibri" w:hAnsi="Times New Roman" w:cs="Times New Roman"/>
              </w:rPr>
              <w:t>Выдача результата</w:t>
            </w:r>
          </w:p>
        </w:tc>
      </w:tr>
    </w:tbl>
    <w:p w:rsidR="00EA148C" w:rsidRPr="00EA148C" w:rsidRDefault="00EA148C" w:rsidP="00EA148C">
      <w:pPr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A148C" w:rsidRPr="00EA148C" w:rsidSect="005941D1">
          <w:pgSz w:w="16838" w:h="11906" w:orient="landscape"/>
          <w:pgMar w:top="851" w:right="851" w:bottom="1701" w:left="1134" w:header="454" w:footer="510" w:gutter="0"/>
          <w:cols w:space="708"/>
          <w:titlePg/>
          <w:docGrid w:linePitch="360"/>
        </w:sectPr>
      </w:pPr>
    </w:p>
    <w:p w:rsidR="000D329D" w:rsidRPr="00EA148C" w:rsidRDefault="000D329D" w:rsidP="00EA148C"/>
    <w:sectPr w:rsidR="000D329D" w:rsidRPr="00EA148C" w:rsidSect="00DC3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6E29"/>
    <w:multiLevelType w:val="hybridMultilevel"/>
    <w:tmpl w:val="4DC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3"/>
    <w:rsid w:val="000D329D"/>
    <w:rsid w:val="002C12E8"/>
    <w:rsid w:val="002E04D2"/>
    <w:rsid w:val="003D3D87"/>
    <w:rsid w:val="005B782F"/>
    <w:rsid w:val="00635D35"/>
    <w:rsid w:val="0066081F"/>
    <w:rsid w:val="00690F81"/>
    <w:rsid w:val="006B737F"/>
    <w:rsid w:val="006C11F5"/>
    <w:rsid w:val="009976B3"/>
    <w:rsid w:val="009D78ED"/>
    <w:rsid w:val="00A06B22"/>
    <w:rsid w:val="00C113F8"/>
    <w:rsid w:val="00C350F1"/>
    <w:rsid w:val="00D016B4"/>
    <w:rsid w:val="00DC3640"/>
    <w:rsid w:val="00DE1C6B"/>
    <w:rsid w:val="00E270C3"/>
    <w:rsid w:val="00E57350"/>
    <w:rsid w:val="00EA148C"/>
    <w:rsid w:val="00EC458E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E295-53B8-4AA5-B6A7-9A24D8F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13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12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11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5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15" Type="http://schemas.openxmlformats.org/officeDocument/2006/relationships/fontTable" Target="fontTable.xml"/><Relationship Id="rId10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Relationship Id="rId14" Type="http://schemas.openxmlformats.org/officeDocument/2006/relationships/hyperlink" Target="_&#26625;&#29696;&#29696;&#28672;&#14848;&#12032;&#12032;&#26368;&#28416;&#29440;&#29952;&#29440;&#27648;&#29952;&#26368;&#26880;&#11776;&#28672;&#29184;&#26880;&#27904;&#28416;&#29184;&#29440;&#27392;&#30976;&#11776;&#29184;&#2995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11</cp:revision>
  <dcterms:created xsi:type="dcterms:W3CDTF">2022-03-14T06:04:00Z</dcterms:created>
  <dcterms:modified xsi:type="dcterms:W3CDTF">2022-06-22T07:10:00Z</dcterms:modified>
</cp:coreProperties>
</file>