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C2" w:rsidRPr="000107C2" w:rsidRDefault="000107C2" w:rsidP="000107C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0107C2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0107C2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0107C2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0107C2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0107C2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0107C2" w:rsidRPr="000107C2" w:rsidRDefault="000107C2" w:rsidP="000107C2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В науку  со школьной скамьи" w:history="1">
        <w:r w:rsidRPr="000107C2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В науку со школьной скамьи</w:t>
        </w:r>
      </w:hyperlink>
    </w:p>
    <w:p w:rsidR="000107C2" w:rsidRPr="000107C2" w:rsidRDefault="000107C2" w:rsidP="000107C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0107C2">
        <w:rPr>
          <w:rFonts w:ascii="Tahoma" w:eastAsia="Times New Roman" w:hAnsi="Tahoma" w:cs="Tahoma"/>
          <w:b/>
          <w:bCs/>
          <w:color w:val="176AD0"/>
          <w:lang w:eastAsia="ru-RU"/>
        </w:rPr>
        <w:t>15.09.2023</w:t>
      </w:r>
    </w:p>
    <w:p w:rsidR="000107C2" w:rsidRPr="000107C2" w:rsidRDefault="000107C2" w:rsidP="000107C2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Новых инженеров, технологов, химиков, программистов будут растить в специализированных класса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х инженеров, технологов, химиков, программистов будут растить в специализированных классах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Еще два центра </w:t>
      </w:r>
      <w:proofErr w:type="spellStart"/>
      <w:proofErr w:type="gramStart"/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естественно-научного</w:t>
      </w:r>
      <w:proofErr w:type="spellEnd"/>
      <w:proofErr w:type="gramEnd"/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технологического направления «Точка роста» открыли в Партизанском городском округе — в образовательном центре «Антарес» и школе №3.</w:t>
      </w:r>
    </w:p>
    <w:p w:rsidR="000107C2" w:rsidRPr="000107C2" w:rsidRDefault="000107C2" w:rsidP="000107C2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«Антаресе» это три экспериментальных класса — физики, робототехники и химии, оснащенные передовым цифровым оборудованием и современной мебелью.</w:t>
      </w:r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Учеников образовательного центра на торжественном открытии 7 сентября приветствовал глава Партизанского городского округа Олег Бондарев:</w:t>
      </w:r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– Этот проект не случайно назван «Точкой роста», ведь он помогает школьникам в личностном и научном росте в направлениях, которые они выбирают. Знания, полученные в этих замечательных классах-лабораториях, пригодятся не только вам лично, ребята, но и всей нашей стране, на благо которой вы будете работать. «Растите» на здоровье, показывайте свои знания. Изобретайте и открывайте, а мы будем вами гордиться.</w:t>
      </w:r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Директор центра «Антарес» Нелли Морозова поблагодарила руководство округа и края за компьютеризацию учебного процесса и оснащение образовательного центра специализированным оборудованием. Немаловажно, что учиться в кабинетах «Точки роста» удобно и комфортно.</w:t>
      </w:r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Заместитель начальника управления образования Оксана Гафарова пожелала ребятам успеха в исследовательской работе и учебе:</w:t>
      </w:r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– Вы будете изобретать, ставить нестандартные цели и получать отличные результаты. Помните о том, что вы все очень талантливые, творческие и замечательные. Перед вами открыты все дороги и возможности, воспользоваться которыми мы, педагоги, вам поможем.</w:t>
      </w:r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811905" cy="2541270"/>
            <wp:effectExtent l="19050" t="0" r="0" b="0"/>
            <wp:docPr id="2" name="Рисунок 2" descr="С цифровыми лабораториями изучать точные науки гораздо интереснее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 цифровыми лабораториями изучать точные науки гораздо интереснее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После того как была перерезана традиционная красная ленточка, гости отправились на экскурсию в новые учебные классы. Учитель физики и информатики Анастасия </w:t>
      </w:r>
      <w:proofErr w:type="spellStart"/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Билоусенко</w:t>
      </w:r>
      <w:proofErr w:type="spellEnd"/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учитель информатики и технологии Светлана Садыкова и учитель химии и биологии Нина </w:t>
      </w:r>
      <w:proofErr w:type="spellStart"/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Гертанова</w:t>
      </w:r>
      <w:proofErr w:type="spellEnd"/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показали новое оборудование и рассказали об особенностях преподавания в современной школе.</w:t>
      </w:r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Олег Бондарев с интересом рассматривал наборы компьютерных конструкторов, изучил «руку» робота-манипулятора, программное обеспечение для управления которым в скором времени напишут учащиеся.</w:t>
      </w:r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По первой специальности глава нашего округа дипломированный технолог пищевой промышленности, и в годы студенчества ему нравилось выполнять лабораторные работы. Потому большое внимание он уделил кабинету химии, в котором появились современные микроскопы с возможностью подключения к компьютеру, новый вытяжной шкаф и другое оборудование.</w:t>
      </w:r>
    </w:p>
    <w:p w:rsidR="000107C2" w:rsidRPr="000107C2" w:rsidRDefault="000107C2" w:rsidP="000107C2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Образовательный центр «Антарес» имеет техническую направленность в подготовке учеников. В специализированных классах с углубленным изучением математики, информатики, физики и других точных наук старшеклассники осваивают азы своих будущих технических, «</w:t>
      </w:r>
      <w:proofErr w:type="spellStart"/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айтишных</w:t>
      </w:r>
      <w:proofErr w:type="spellEnd"/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» и </w:t>
      </w:r>
      <w:proofErr w:type="spellStart"/>
      <w:proofErr w:type="gramStart"/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естественно-научных</w:t>
      </w:r>
      <w:proofErr w:type="spellEnd"/>
      <w:proofErr w:type="gramEnd"/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профессий. Именно здесь ребята в четырнадцать-пятнадцать лет уже знают, что будут программистами, химиками-технологами или инженерами-теплотехниками и энергетиками.</w:t>
      </w:r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811905" cy="2541270"/>
            <wp:effectExtent l="19050" t="0" r="0" b="0"/>
            <wp:docPr id="3" name="Рисунок 3" descr="http://partizansk-vesti.ru/wp-content/uploads/2023/09/IMG_361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rtizansk-vesti.ru/wp-content/uploads/2023/09/IMG_361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Корреспондент газеты «Вести» побеседовал со школьниками. </w:t>
      </w:r>
      <w:proofErr w:type="spellStart"/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Одиннадцатиклассница</w:t>
      </w:r>
      <w:proofErr w:type="spellEnd"/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Екатерина Степаненко, которая увлечена химией и физикой, с нетерпением ждет, когда будет в новом классе работать с дистанционными цифровыми термометрами, следить за сезонными изменениями температуры воздуха. Ее одноклассник Владислав </w:t>
      </w:r>
      <w:proofErr w:type="spellStart"/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Баканач</w:t>
      </w:r>
      <w:proofErr w:type="spellEnd"/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в свои шестнадцать лет уже многое знает о </w:t>
      </w:r>
      <w:proofErr w:type="spellStart"/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нейросетях</w:t>
      </w:r>
      <w:proofErr w:type="spellEnd"/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языках программирования и искусственном интеллекте.</w:t>
      </w:r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«Точки роста» создаются именно для таких перспективных и увлеченных ребят и дают возможность обмениваться идеями и общаться со сверстниками в других школах через интернет.</w:t>
      </w:r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На следующий день «Точку роста», уже четвертую в округе, открыли в школе №3 — два экспериментальных класса-лаборатории. С этим событием ребят и педагогов также поздравил глава Олег Бондарев.</w:t>
      </w:r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 кабинете биологии, который сегодня оснащен самым новым цифровым оборудованием, собрались старшеклассники, которым уже с этой недели предстоит заняться углубленным изучением азов этой науки. Лаборатория очень интересная, есть даже полиграф, чему удивились участники открытого урока. О возможностях нового оборудования рассказала ученикам и гостям педагог школы Виктория Васильева.</w:t>
      </w:r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Далее гости с интересом осмотрели кабинет физики, также представляющий собой лабораторию «Точки роста». И здесь тоже новое оборудование — в современном мире без таких технологий не может состояться ни один специалист.</w:t>
      </w:r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— Сорок лет назад мы о таком и не мечтали, — отметил глава округа, беседуя с ребятами.</w:t>
      </w:r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Впрочем, еще и пять лет назад в наших школах таких классов не было. В округе они стали появляться с 2021 года – вначале в сельских школах, а потом и в городских. Есть они в филиалах школы №22, в школе №50. Сегодня он </w:t>
      </w:r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откроется в школе №6.</w:t>
      </w:r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«Точка роста» — это федеральный проект «Современная школа» и одновременно национальный — «Образование». В нем уделяется большое внимание оснащению образовательных учреждений Приморья лабораторным, компьютерным и электронным оборудованием.</w:t>
      </w:r>
    </w:p>
    <w:p w:rsidR="000107C2" w:rsidRPr="000107C2" w:rsidRDefault="000107C2" w:rsidP="000107C2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07C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Антон СУХАРЬ.</w:t>
      </w:r>
      <w:r w:rsidRPr="000107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0107C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Фото автор</w:t>
      </w:r>
    </w:p>
    <w:p w:rsidR="00495A62" w:rsidRDefault="000107C2">
      <w:r w:rsidRPr="000107C2">
        <w:t>https://partizansk-vesti.ru/obrazovanie/v-nauku-so-shkolnoj-skami/</w:t>
      </w:r>
    </w:p>
    <w:sectPr w:rsidR="00495A62" w:rsidSect="0049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07C2"/>
    <w:rsid w:val="000107C2"/>
    <w:rsid w:val="0049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62"/>
  </w:style>
  <w:style w:type="paragraph" w:styleId="2">
    <w:name w:val="heading 2"/>
    <w:basedOn w:val="a"/>
    <w:link w:val="20"/>
    <w:uiPriority w:val="9"/>
    <w:qFormat/>
    <w:rsid w:val="000107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0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107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0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07C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1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0558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5595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3/09/IMG_3676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partizansk-vesti.ru/wp-content/uploads/2023/09/IMG_6104.jpg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partizansk-vesti.ru/obrazovanie/v-nauku-so-shkolnoj-skami/" TargetMode="External"/><Relationship Id="rId9" Type="http://schemas.openxmlformats.org/officeDocument/2006/relationships/hyperlink" Target="http://partizansk-vesti.ru/wp-content/uploads/2023/09/IMG_361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2023-12-05T02:37:00Z</dcterms:created>
  <dcterms:modified xsi:type="dcterms:W3CDTF">2023-12-05T02:38:00Z</dcterms:modified>
</cp:coreProperties>
</file>